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ADB7" w14:textId="37DC4EE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00384504" w:rsidRPr="00384504">
        <w:rPr>
          <w:sz w:val="32"/>
          <w:szCs w:val="32"/>
        </w:rPr>
        <w:t>R2-2105973</w:t>
      </w:r>
    </w:p>
    <w:p w14:paraId="729225E9"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6BC55314" w14:textId="77777777" w:rsidR="00E90E49" w:rsidRPr="00CE0424" w:rsidRDefault="00E90E49" w:rsidP="00357380">
      <w:pPr>
        <w:pStyle w:val="3GPPHeader"/>
      </w:pPr>
    </w:p>
    <w:p w14:paraId="0C1114CA" w14:textId="02941A7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67638">
        <w:rPr>
          <w:sz w:val="22"/>
          <w:szCs w:val="22"/>
        </w:rPr>
        <w:t>8.11.2</w:t>
      </w:r>
    </w:p>
    <w:p w14:paraId="065739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B539AC4"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343DE">
        <w:rPr>
          <w:sz w:val="22"/>
          <w:szCs w:val="22"/>
        </w:rPr>
        <w:t>draft LS to different groups</w:t>
      </w:r>
    </w:p>
    <w:p w14:paraId="316535F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4504">
        <w:rPr>
          <w:sz w:val="22"/>
          <w:szCs w:val="22"/>
        </w:rPr>
        <w:t>Discussion, Decision</w:t>
      </w:r>
    </w:p>
    <w:p w14:paraId="12D4C3CA" w14:textId="77777777" w:rsidR="00E90E49" w:rsidRPr="00CE0424" w:rsidRDefault="00E90E49" w:rsidP="00E90E49"/>
    <w:p w14:paraId="0767DB8D" w14:textId="77777777" w:rsidR="00E90E49" w:rsidRPr="00CE0424" w:rsidRDefault="00230D18" w:rsidP="00CE0424">
      <w:pPr>
        <w:pStyle w:val="Heading1"/>
      </w:pPr>
      <w:r>
        <w:t>1</w:t>
      </w:r>
      <w:r>
        <w:tab/>
      </w:r>
      <w:r w:rsidR="00E90E49" w:rsidRPr="00CE0424">
        <w:t>Introduction</w:t>
      </w:r>
    </w:p>
    <w:p w14:paraId="365E686B" w14:textId="77777777" w:rsidR="00477768" w:rsidRPr="00CE0424" w:rsidRDefault="007343DE" w:rsidP="00CE0424">
      <w:pPr>
        <w:pStyle w:val="BodyText"/>
      </w:pPr>
      <w:r>
        <w:t>In this paper, we provide draft LS that we need to raise as part of our ongoing NR Positioning Rel-17 work item to several different groups.</w:t>
      </w:r>
    </w:p>
    <w:p w14:paraId="5ED8B38D" w14:textId="77777777" w:rsidR="004000E8" w:rsidRPr="00CE0424" w:rsidRDefault="00230D18" w:rsidP="00CE0424">
      <w:pPr>
        <w:pStyle w:val="Heading1"/>
      </w:pPr>
      <w:bookmarkStart w:id="0" w:name="_Ref178064866"/>
      <w:r>
        <w:t>2</w:t>
      </w:r>
      <w:r>
        <w:tab/>
      </w:r>
      <w:r w:rsidR="004000E8" w:rsidRPr="00CE0424">
        <w:t>Discussion</w:t>
      </w:r>
      <w:bookmarkEnd w:id="0"/>
    </w:p>
    <w:p w14:paraId="3A6D0A87" w14:textId="77777777" w:rsidR="007343DE" w:rsidRDefault="00230D18" w:rsidP="00F63950">
      <w:pPr>
        <w:pStyle w:val="Heading2"/>
      </w:pPr>
      <w:r>
        <w:t>2.1</w:t>
      </w:r>
      <w:r>
        <w:tab/>
      </w:r>
      <w:r w:rsidR="007343DE">
        <w:t xml:space="preserve">draft LS to RTCM SC 104 </w:t>
      </w:r>
    </w:p>
    <w:p w14:paraId="4FD5AF45" w14:textId="77777777" w:rsidR="00C456C0" w:rsidRDefault="007343DE" w:rsidP="007343DE">
      <w:r>
        <w:t xml:space="preserve">3gpp RAN2 working group in the recently concluded Release 16 specification has specified QZSS based compact SSR [TS 37.355 v 16.4.0]. </w:t>
      </w:r>
    </w:p>
    <w:p w14:paraId="647EFAEB" w14:textId="7AC22A4E" w:rsidR="00C456C0" w:rsidRDefault="00C456C0" w:rsidP="007343DE">
      <w:r>
        <w:t>The Work Item objective was</w:t>
      </w:r>
    </w:p>
    <w:tbl>
      <w:tblPr>
        <w:tblStyle w:val="TableGrid"/>
        <w:tblW w:w="0" w:type="auto"/>
        <w:tblLook w:val="04A0" w:firstRow="1" w:lastRow="0" w:firstColumn="1" w:lastColumn="0" w:noHBand="0" w:noVBand="1"/>
      </w:tblPr>
      <w:tblGrid>
        <w:gridCol w:w="9629"/>
      </w:tblGrid>
      <w:tr w:rsidR="004B10F8" w14:paraId="589A52F1" w14:textId="77777777" w:rsidTr="004B10F8">
        <w:tc>
          <w:tcPr>
            <w:tcW w:w="9629" w:type="dxa"/>
          </w:tcPr>
          <w:p w14:paraId="336CD493" w14:textId="77777777" w:rsidR="004B10F8" w:rsidRDefault="004B10F8" w:rsidP="004B10F8">
            <w:pPr>
              <w:pStyle w:val="3GPPAgreements"/>
              <w:ind w:left="284" w:hanging="284"/>
              <w:rPr>
                <w:sz w:val="20"/>
              </w:rPr>
            </w:pPr>
            <w:r w:rsidRPr="001D7869">
              <w:rPr>
                <w:sz w:val="20"/>
              </w:rPr>
              <w:t>Define extensions of LPP protocol to support GNSS SSR (PPP-RTK support) based on the “Compact SSR” definitions specified for QZSS [RAN2]</w:t>
            </w:r>
          </w:p>
          <w:p w14:paraId="0A96DC9E" w14:textId="05051C67" w:rsidR="004B10F8" w:rsidRDefault="004B10F8" w:rsidP="004B10F8">
            <w:pPr>
              <w:pStyle w:val="3GPPAgreements"/>
              <w:numPr>
                <w:ilvl w:val="1"/>
                <w:numId w:val="24"/>
              </w:numPr>
            </w:pPr>
            <w:r w:rsidRPr="0085444D">
              <w:rPr>
                <w:sz w:val="20"/>
              </w:rPr>
              <w:t>Note: Both, PPP and RTK, are already supported in Rel-15 LPP. The extensions are for PPP-RTK which requires additional info in Rel-16.</w:t>
            </w:r>
          </w:p>
        </w:tc>
      </w:tr>
    </w:tbl>
    <w:p w14:paraId="00F97FE1" w14:textId="77777777" w:rsidR="0002474F" w:rsidRDefault="0002474F" w:rsidP="007343DE"/>
    <w:p w14:paraId="36F5B915" w14:textId="7D30D9F4" w:rsidR="007343DE" w:rsidRDefault="007343DE" w:rsidP="007343DE">
      <w:r>
        <w:t xml:space="preserve">3gpp RAN2 working group understands that RTCM 104 is working to define the SSR </w:t>
      </w:r>
      <w:r w:rsidR="0002474F">
        <w:t>support</w:t>
      </w:r>
      <w:r>
        <w:t xml:space="preserve">. From 3gpp point of view, we see benefit if RTCM SC 104 considered </w:t>
      </w:r>
      <w:r w:rsidR="0002474F">
        <w:t xml:space="preserve">adopting </w:t>
      </w:r>
      <w:r w:rsidR="0002474F" w:rsidRPr="001D7869">
        <w:t>“Compact SSR” definitions specified for QZSS</w:t>
      </w:r>
      <w:r>
        <w:t>.</w:t>
      </w:r>
    </w:p>
    <w:p w14:paraId="0BCA2CD4" w14:textId="77777777" w:rsidR="007343DE" w:rsidRDefault="007343DE" w:rsidP="007343DE">
      <w:r>
        <w:t>We would like to thank you for your consideration, and we look forward to getting feedback on the RTCM SC 104 progress.</w:t>
      </w:r>
    </w:p>
    <w:p w14:paraId="66267E74" w14:textId="59502EDA" w:rsidR="003D603D" w:rsidRPr="00A04F49" w:rsidRDefault="003D603D" w:rsidP="003D603D">
      <w:pPr>
        <w:pStyle w:val="Proposal"/>
      </w:pPr>
      <w:bookmarkStart w:id="1" w:name="_Toc71583222"/>
      <w:r>
        <w:t xml:space="preserve">RAN2 to send </w:t>
      </w:r>
      <w:r w:rsidR="0002474F">
        <w:t>a</w:t>
      </w:r>
      <w:r>
        <w:t xml:space="preserve"> LS to RTCM SC 104 with </w:t>
      </w:r>
      <w:r w:rsidR="00477073">
        <w:t>the</w:t>
      </w:r>
      <w:r>
        <w:t xml:space="preserve"> content</w:t>
      </w:r>
      <w:r w:rsidR="00477073">
        <w:t xml:space="preserve"> provided in R2-2105973</w:t>
      </w:r>
      <w:bookmarkEnd w:id="1"/>
    </w:p>
    <w:p w14:paraId="6DCE263E" w14:textId="77777777" w:rsidR="003D603D" w:rsidRPr="007343DE" w:rsidRDefault="003D603D" w:rsidP="007343DE"/>
    <w:p w14:paraId="189E0D44" w14:textId="77777777" w:rsidR="00F63950" w:rsidRDefault="007343DE" w:rsidP="007343DE">
      <w:pPr>
        <w:pStyle w:val="Heading2"/>
      </w:pPr>
      <w:r>
        <w:t>2.2</w:t>
      </w:r>
      <w:r>
        <w:tab/>
        <w:t>draft LS to RTCM SC 134</w:t>
      </w:r>
    </w:p>
    <w:p w14:paraId="026F9D2F" w14:textId="77777777" w:rsidR="007343DE" w:rsidRDefault="007343DE" w:rsidP="007343DE">
      <w:r>
        <w:t xml:space="preserve">3gpp RAN2 working group has recently started with Release 17 work item which includes the below objectives. </w:t>
      </w:r>
    </w:p>
    <w:tbl>
      <w:tblPr>
        <w:tblStyle w:val="TableGrid"/>
        <w:tblW w:w="0" w:type="auto"/>
        <w:tblLook w:val="04A0" w:firstRow="1" w:lastRow="0" w:firstColumn="1" w:lastColumn="0" w:noHBand="0" w:noVBand="1"/>
      </w:tblPr>
      <w:tblGrid>
        <w:gridCol w:w="9629"/>
      </w:tblGrid>
      <w:tr w:rsidR="007343DE" w14:paraId="667B8A75" w14:textId="77777777" w:rsidTr="007343DE">
        <w:tc>
          <w:tcPr>
            <w:tcW w:w="9629" w:type="dxa"/>
          </w:tcPr>
          <w:p w14:paraId="0EEDBF63" w14:textId="77777777" w:rsidR="007343DE" w:rsidRPr="00300455" w:rsidRDefault="007343DE" w:rsidP="007343DE">
            <w:pPr>
              <w:numPr>
                <w:ilvl w:val="0"/>
                <w:numId w:val="23"/>
              </w:numPr>
              <w:overflowPunct/>
              <w:autoSpaceDE/>
              <w:autoSpaceDN/>
              <w:adjustRightInd/>
              <w:spacing w:after="0" w:line="276" w:lineRule="auto"/>
              <w:ind w:left="360"/>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1D3EBFE" w14:textId="77777777" w:rsidR="007343DE" w:rsidRPr="00300455" w:rsidRDefault="007343DE" w:rsidP="007343DE">
            <w:pPr>
              <w:numPr>
                <w:ilvl w:val="1"/>
                <w:numId w:val="23"/>
              </w:numPr>
              <w:ind w:left="1080"/>
              <w:rPr>
                <w:rFonts w:eastAsia="MS Mincho"/>
              </w:rPr>
            </w:pPr>
            <w:r w:rsidRPr="00300455">
              <w:rPr>
                <w:rFonts w:eastAsia="MS Mincho"/>
              </w:rPr>
              <w:t>The assistance information that will be used to support integrity determination</w:t>
            </w:r>
          </w:p>
          <w:p w14:paraId="4A115480" w14:textId="77777777" w:rsidR="007343DE" w:rsidRPr="00300455" w:rsidRDefault="007343DE" w:rsidP="007343DE">
            <w:pPr>
              <w:numPr>
                <w:ilvl w:val="1"/>
                <w:numId w:val="23"/>
              </w:numPr>
              <w:ind w:left="1080"/>
              <w:rPr>
                <w:rFonts w:eastAsia="MS Mincho"/>
              </w:rPr>
            </w:pPr>
            <w:r w:rsidRPr="00300455">
              <w:rPr>
                <w:rFonts w:eastAsia="MS Mincho"/>
              </w:rPr>
              <w:lastRenderedPageBreak/>
              <w:t>The information that will be used to provide the positioning integrity KPIs and integrity results</w:t>
            </w:r>
          </w:p>
          <w:p w14:paraId="15E39B8D" w14:textId="77777777" w:rsidR="007343DE" w:rsidRDefault="007343DE" w:rsidP="007343DE">
            <w:pPr>
              <w:numPr>
                <w:ilvl w:val="1"/>
                <w:numId w:val="23"/>
              </w:numPr>
              <w:ind w:left="1080"/>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57D33D06" w14:textId="77777777" w:rsidR="007343DE" w:rsidRPr="007343DE" w:rsidRDefault="007343DE" w:rsidP="007343DE">
            <w:bookmarkStart w:id="2"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2"/>
          </w:p>
          <w:p w14:paraId="5DD8EFFC" w14:textId="77777777" w:rsidR="007343DE" w:rsidRDefault="007343DE" w:rsidP="00CE0424">
            <w:pPr>
              <w:pStyle w:val="BodyText"/>
            </w:pPr>
          </w:p>
        </w:tc>
      </w:tr>
    </w:tbl>
    <w:p w14:paraId="2C7BAAA2" w14:textId="77777777" w:rsidR="007343DE" w:rsidRDefault="007343DE" w:rsidP="00CE0424">
      <w:pPr>
        <w:pStyle w:val="BodyText"/>
      </w:pPr>
    </w:p>
    <w:p w14:paraId="1F4DD38F" w14:textId="77777777" w:rsidR="007343DE" w:rsidRPr="00F01C3F" w:rsidRDefault="007343DE" w:rsidP="007343DE">
      <w:pPr>
        <w:pStyle w:val="Default"/>
        <w:rPr>
          <w:rFonts w:ascii="Times New Roman" w:hAnsi="Times New Roman" w:cs="Times New Roman"/>
          <w:sz w:val="20"/>
        </w:rPr>
      </w:pPr>
      <w:r w:rsidRPr="00F01C3F">
        <w:rPr>
          <w:rFonts w:ascii="Times New Roman" w:hAnsi="Times New Roman" w:cs="Times New Roman"/>
          <w:sz w:val="20"/>
        </w:rPr>
        <w:t xml:space="preserve">We understand that RTCM SC 134 has also started to work with Integrity for GNSS-based High Accuracy applications. Our view is that it would benefit if we have one common Integrity message defintions rather than differing or fragmented solution/standards. In this context, we would like to co-ordinate and understand when can we expect that RTCM </w:t>
      </w:r>
      <w:r w:rsidR="003D603D" w:rsidRPr="00F01C3F">
        <w:rPr>
          <w:rFonts w:ascii="Times New Roman" w:hAnsi="Times New Roman" w:cs="Times New Roman"/>
          <w:sz w:val="20"/>
        </w:rPr>
        <w:t>SC 134 to deliver the output that 3gpp can potentially adopt.</w:t>
      </w:r>
    </w:p>
    <w:p w14:paraId="07B9CC1A" w14:textId="77777777" w:rsidR="003D603D" w:rsidRDefault="003D603D" w:rsidP="007343DE">
      <w:pPr>
        <w:pStyle w:val="Default"/>
      </w:pPr>
    </w:p>
    <w:p w14:paraId="7DD7A8EE" w14:textId="151CF195" w:rsidR="003D603D" w:rsidRPr="00A04F49" w:rsidRDefault="003D603D" w:rsidP="003D603D">
      <w:pPr>
        <w:pStyle w:val="Proposal"/>
      </w:pPr>
      <w:bookmarkStart w:id="3" w:name="_Toc71583223"/>
      <w:r>
        <w:t xml:space="preserve">RAN2 to send </w:t>
      </w:r>
      <w:r w:rsidR="004A0B29">
        <w:t>a</w:t>
      </w:r>
      <w:r>
        <w:t xml:space="preserve"> LS to RTCM SC 134 </w:t>
      </w:r>
      <w:r w:rsidR="001461AC">
        <w:t>with the content provided in R2-2105973</w:t>
      </w:r>
      <w:bookmarkEnd w:id="3"/>
    </w:p>
    <w:p w14:paraId="5578A819" w14:textId="77777777" w:rsidR="003D603D" w:rsidRDefault="003D603D" w:rsidP="007343DE">
      <w:pPr>
        <w:pStyle w:val="Default"/>
      </w:pPr>
    </w:p>
    <w:p w14:paraId="6F93C381" w14:textId="3BF41950" w:rsidR="003D603D" w:rsidRDefault="003D603D" w:rsidP="003D603D">
      <w:pPr>
        <w:pStyle w:val="Heading2"/>
      </w:pPr>
      <w:r>
        <w:t>2.3</w:t>
      </w:r>
      <w:r>
        <w:tab/>
        <w:t xml:space="preserve">draft LS to </w:t>
      </w:r>
      <w:r w:rsidR="00307728">
        <w:t>SA1</w:t>
      </w:r>
      <w:r w:rsidR="00554FD5">
        <w:t xml:space="preserve">, </w:t>
      </w:r>
      <w:r w:rsidR="00307728">
        <w:t xml:space="preserve">SA2 and </w:t>
      </w:r>
      <w:r>
        <w:t>CT4</w:t>
      </w:r>
      <w:r w:rsidR="00307728">
        <w:t xml:space="preserve"> </w:t>
      </w:r>
      <w:r>
        <w:t>on Integrity</w:t>
      </w:r>
      <w:r w:rsidR="00307728">
        <w:t xml:space="preserve"> Requirements and</w:t>
      </w:r>
      <w:r>
        <w:t xml:space="preserve"> KPI additions</w:t>
      </w:r>
    </w:p>
    <w:p w14:paraId="3A83170A" w14:textId="43C55AFD" w:rsidR="002378E5" w:rsidRDefault="00307728" w:rsidP="00554FD5">
      <w:r>
        <w:t xml:space="preserve">RAN2 as part of below WID have started to work on the GNSS Integrity. </w:t>
      </w:r>
    </w:p>
    <w:p w14:paraId="6A7991D2" w14:textId="54DC068C" w:rsidR="00307728" w:rsidRDefault="00307728" w:rsidP="00F01C3F"/>
    <w:tbl>
      <w:tblPr>
        <w:tblStyle w:val="TableGrid"/>
        <w:tblW w:w="0" w:type="auto"/>
        <w:tblLook w:val="04A0" w:firstRow="1" w:lastRow="0" w:firstColumn="1" w:lastColumn="0" w:noHBand="0" w:noVBand="1"/>
      </w:tblPr>
      <w:tblGrid>
        <w:gridCol w:w="9629"/>
      </w:tblGrid>
      <w:tr w:rsidR="00307728" w14:paraId="51E93FCF" w14:textId="77777777" w:rsidTr="00307728">
        <w:tc>
          <w:tcPr>
            <w:tcW w:w="9629" w:type="dxa"/>
          </w:tcPr>
          <w:p w14:paraId="768EA0D4" w14:textId="77777777" w:rsidR="00307728" w:rsidRPr="00300455" w:rsidRDefault="00307728" w:rsidP="00307728">
            <w:pPr>
              <w:numPr>
                <w:ilvl w:val="0"/>
                <w:numId w:val="23"/>
              </w:numPr>
              <w:overflowPunct/>
              <w:autoSpaceDE/>
              <w:autoSpaceDN/>
              <w:adjustRightInd/>
              <w:spacing w:after="0" w:line="276" w:lineRule="auto"/>
              <w:ind w:left="360"/>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8BCD722" w14:textId="77777777" w:rsidR="00307728" w:rsidRPr="00300455" w:rsidRDefault="00307728" w:rsidP="00307728">
            <w:pPr>
              <w:numPr>
                <w:ilvl w:val="1"/>
                <w:numId w:val="23"/>
              </w:numPr>
              <w:ind w:left="1080"/>
              <w:rPr>
                <w:rFonts w:eastAsia="MS Mincho"/>
              </w:rPr>
            </w:pPr>
            <w:r w:rsidRPr="00300455">
              <w:rPr>
                <w:rFonts w:eastAsia="MS Mincho"/>
              </w:rPr>
              <w:t>The assistance information that will be used to support integrity determination</w:t>
            </w:r>
          </w:p>
          <w:p w14:paraId="5F960AF1" w14:textId="77777777" w:rsidR="00307728" w:rsidRPr="00300455" w:rsidRDefault="00307728" w:rsidP="00307728">
            <w:pPr>
              <w:numPr>
                <w:ilvl w:val="1"/>
                <w:numId w:val="23"/>
              </w:numPr>
              <w:ind w:left="1080"/>
              <w:rPr>
                <w:rFonts w:eastAsia="MS Mincho"/>
              </w:rPr>
            </w:pPr>
            <w:r w:rsidRPr="00300455">
              <w:rPr>
                <w:rFonts w:eastAsia="MS Mincho"/>
              </w:rPr>
              <w:t>The information that will be used to provide the positioning integrity KPIs and integrity results</w:t>
            </w:r>
          </w:p>
          <w:p w14:paraId="1A2EA65B" w14:textId="77777777" w:rsidR="00307728" w:rsidRDefault="00307728" w:rsidP="00307728">
            <w:pPr>
              <w:numPr>
                <w:ilvl w:val="1"/>
                <w:numId w:val="23"/>
              </w:numPr>
              <w:ind w:left="1080"/>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0AB0ACA1" w14:textId="77777777" w:rsidR="00307728" w:rsidRPr="007343DE" w:rsidRDefault="00307728" w:rsidP="00307728">
            <w:r w:rsidRPr="00093220">
              <w:rPr>
                <w:rFonts w:eastAsia="MS Mincho"/>
              </w:rPr>
              <w:t xml:space="preserve">Note: This objective is applicable to </w:t>
            </w:r>
            <w:r w:rsidRPr="00821788">
              <w:rPr>
                <w:rFonts w:eastAsia="MS Mincho"/>
              </w:rPr>
              <w:t>NR and E-UTRA</w:t>
            </w:r>
            <w:r w:rsidRPr="00093220">
              <w:rPr>
                <w:rFonts w:eastAsia="MS Mincho"/>
              </w:rPr>
              <w:t>.</w:t>
            </w:r>
          </w:p>
          <w:p w14:paraId="4D019CCD" w14:textId="77777777" w:rsidR="00307728" w:rsidRDefault="00307728" w:rsidP="00F01C3F"/>
        </w:tc>
      </w:tr>
    </w:tbl>
    <w:p w14:paraId="17F3F9DC" w14:textId="035E72CD" w:rsidR="00307728" w:rsidRDefault="00307728" w:rsidP="00F01C3F"/>
    <w:p w14:paraId="05408304" w14:textId="77777777" w:rsidR="00554FD5" w:rsidRDefault="00554FD5" w:rsidP="00554FD5">
      <w:r>
        <w:t>We believe the requirements needed for fulfilling the Integrity requirements should be associated with QoS requirements. In order to properly capture the impacts of Integrity requirements and the Integrity KPIs, we foresee the need of some specification updates by SA1, SA2 and CT4 working groups.</w:t>
      </w:r>
    </w:p>
    <w:p w14:paraId="16EEE189" w14:textId="44A7E0F0" w:rsidR="00554FD5" w:rsidRDefault="00554FD5" w:rsidP="00554FD5">
      <w:r>
        <w:t>The specific Integrity requirements should be part of SA1 specification. SA2 stage 2 should describe the Integrity</w:t>
      </w:r>
      <w:r w:rsidR="00DC30AA">
        <w:t xml:space="preserve"> support</w:t>
      </w:r>
      <w:r>
        <w:t xml:space="preserve"> and CT4 should capture the signalling structure for the Location Integrity.</w:t>
      </w:r>
    </w:p>
    <w:p w14:paraId="5966E0F6" w14:textId="080B6B19" w:rsidR="00CE7A76" w:rsidRDefault="00554FD5" w:rsidP="00F01C3F">
      <w:r>
        <w:t>RAN2 current WID is as such limited to GNSS Integrity; however, a generic Integrity requirements and signalling would be preferred for future compatibility.</w:t>
      </w:r>
    </w:p>
    <w:p w14:paraId="0C704F28" w14:textId="77777777" w:rsidR="00CE7A76" w:rsidRDefault="00CE7A76" w:rsidP="00CE7A76">
      <w:pPr>
        <w:pStyle w:val="Default"/>
      </w:pPr>
    </w:p>
    <w:p w14:paraId="2542BD99" w14:textId="72F807CF" w:rsidR="00CE7A76" w:rsidRDefault="00CE7A76" w:rsidP="00F01C3F">
      <w:pPr>
        <w:pStyle w:val="Proposal"/>
      </w:pPr>
      <w:bookmarkStart w:id="4" w:name="_Toc71583224"/>
      <w:r>
        <w:t xml:space="preserve">RAN2 to send </w:t>
      </w:r>
      <w:r w:rsidR="004A0B29">
        <w:t>a</w:t>
      </w:r>
      <w:r>
        <w:t xml:space="preserve"> LS to SA1, SA2 and CT4 </w:t>
      </w:r>
      <w:r w:rsidR="001461AC">
        <w:t>with the content provided in R2-2105973</w:t>
      </w:r>
      <w:r w:rsidR="001461AC">
        <w:t xml:space="preserve"> </w:t>
      </w:r>
      <w:r>
        <w:t>for Integrity requirements and KPI additions.</w:t>
      </w:r>
      <w:bookmarkEnd w:id="4"/>
    </w:p>
    <w:p w14:paraId="148A1F1C" w14:textId="77777777" w:rsidR="00CE7A76" w:rsidRDefault="00CE7A76" w:rsidP="003D603D">
      <w:pPr>
        <w:pStyle w:val="Heading2"/>
      </w:pPr>
    </w:p>
    <w:p w14:paraId="67CBE930" w14:textId="0C2F3FB9" w:rsidR="003D603D" w:rsidRDefault="00CE7A76" w:rsidP="003D603D">
      <w:pPr>
        <w:pStyle w:val="Heading2"/>
      </w:pPr>
      <w:r>
        <w:t>2.</w:t>
      </w:r>
      <w:r w:rsidR="00554FD5">
        <w:t>4</w:t>
      </w:r>
      <w:r>
        <w:tab/>
      </w:r>
      <w:r w:rsidR="003D603D">
        <w:t xml:space="preserve">draft LS to </w:t>
      </w:r>
      <w:r>
        <w:t>SA2 for enabling Positioning message/data to be carried in RRC Inactive mode</w:t>
      </w:r>
    </w:p>
    <w:p w14:paraId="14BDB4C6" w14:textId="20C2CD8D" w:rsidR="003D603D" w:rsidRDefault="0009030A" w:rsidP="003D603D">
      <w:r>
        <w:t xml:space="preserve">RAN2 have agreed to use small data transmission for carrying positioning data (Assistance data, measurements, location reporting etc.). RAN2 have reviewed the current EDT based specification that is described in SA2 stage 2 and believe similar procedure need to be defined also for SDT. </w:t>
      </w:r>
    </w:p>
    <w:p w14:paraId="6C546F30" w14:textId="02F5EC91" w:rsidR="001321A0" w:rsidRDefault="001321A0" w:rsidP="003D603D">
      <w:r>
        <w:t>Further, from RAN2 perspective any UL or DL message can be carried using SDT framework. RAN2 would like SA2 to check the feasibility and request to provide such solutions.</w:t>
      </w:r>
    </w:p>
    <w:p w14:paraId="4764762A" w14:textId="19BCCABB" w:rsidR="004A0B29" w:rsidRDefault="004A0B29" w:rsidP="004A0B29">
      <w:pPr>
        <w:pStyle w:val="Proposal"/>
      </w:pPr>
      <w:bookmarkStart w:id="5" w:name="_Toc71583225"/>
      <w:r>
        <w:t xml:space="preserve">RAN2 to send a LS to SA2 </w:t>
      </w:r>
      <w:r w:rsidR="001461AC">
        <w:t>with the content provided in R2-2105973</w:t>
      </w:r>
      <w:r w:rsidR="001461AC">
        <w:t xml:space="preserve"> </w:t>
      </w:r>
      <w:r>
        <w:t>for RRC Inactive mode.</w:t>
      </w:r>
      <w:bookmarkEnd w:id="5"/>
    </w:p>
    <w:p w14:paraId="6E6ABA18" w14:textId="77777777" w:rsidR="00554FD5" w:rsidRDefault="00554FD5" w:rsidP="00554FD5"/>
    <w:p w14:paraId="0F72120C" w14:textId="0F0314B6" w:rsidR="00554FD5" w:rsidRDefault="00554FD5" w:rsidP="00554FD5">
      <w:pPr>
        <w:pStyle w:val="Heading2"/>
      </w:pPr>
      <w:r>
        <w:t>2.5</w:t>
      </w:r>
      <w:r>
        <w:tab/>
        <w:t>draft LS to RAN</w:t>
      </w:r>
      <w:r w:rsidR="00872DF4">
        <w:t>3</w:t>
      </w:r>
      <w:r>
        <w:t xml:space="preserve"> on “on demand PRS” </w:t>
      </w:r>
    </w:p>
    <w:p w14:paraId="043E32BB" w14:textId="6796744B" w:rsidR="00872DF4" w:rsidRPr="00872DF4" w:rsidRDefault="005B51E7" w:rsidP="00872DF4">
      <w:r>
        <w:t>One of the objectives of Release-17 is to reduce PRS overhead. In this regard, RAN2 would like RAN3 to define necessary signalling that may provide recommendations to gNB in identifying useful and un-useful TRPs and associated resources (</w:t>
      </w:r>
      <w:proofErr w:type="spellStart"/>
      <w:r>
        <w:t>resourceSet</w:t>
      </w:r>
      <w:proofErr w:type="spellEnd"/>
      <w:r>
        <w:t>, resources) for DL-PRS transmission.</w:t>
      </w:r>
    </w:p>
    <w:p w14:paraId="69F54209" w14:textId="53FB38D0" w:rsidR="004A0B29" w:rsidRDefault="004A0B29" w:rsidP="004A0B29">
      <w:pPr>
        <w:pStyle w:val="Proposal"/>
      </w:pPr>
      <w:bookmarkStart w:id="6" w:name="_Toc71583226"/>
      <w:r>
        <w:t>RAN2 to send a LS to RAN3 to provide signalling for PRS overhead reduction.</w:t>
      </w:r>
      <w:bookmarkEnd w:id="6"/>
    </w:p>
    <w:p w14:paraId="6B95D71F" w14:textId="77777777" w:rsidR="00554FD5" w:rsidRDefault="00554FD5" w:rsidP="003D603D"/>
    <w:p w14:paraId="6A62310F" w14:textId="68863195" w:rsidR="003D603D" w:rsidRDefault="003D603D" w:rsidP="003D603D">
      <w:pPr>
        <w:pStyle w:val="Heading2"/>
      </w:pPr>
      <w:r>
        <w:t>2.</w:t>
      </w:r>
      <w:r w:rsidR="00CE7A76">
        <w:t>6</w:t>
      </w:r>
      <w:r>
        <w:tab/>
        <w:t>draft LS to RAN</w:t>
      </w:r>
      <w:r w:rsidR="00872DF4">
        <w:t>3</w:t>
      </w:r>
      <w:r>
        <w:t xml:space="preserve"> on </w:t>
      </w:r>
      <w:r w:rsidR="00872DF4">
        <w:t>providing QoS for Positioning in NRPPa</w:t>
      </w:r>
      <w:r>
        <w:t xml:space="preserve"> </w:t>
      </w:r>
    </w:p>
    <w:p w14:paraId="7F290694" w14:textId="1A3566B1" w:rsidR="00872DF4" w:rsidRDefault="005B51E7" w:rsidP="00872DF4">
      <w:r>
        <w:t>From RAN2 perspective, gNB may take advantage of QoS for positioning information for prioritizing the resources to UEs that require stringent QoS need. RAN2 respectfully asks RAN3 to define QoS signalling indication in NRPPa. Basic classification such as no delay, low delay and delay tolerant QoS latency (</w:t>
      </w:r>
      <w:proofErr w:type="gramStart"/>
      <w:r>
        <w:t>1..</w:t>
      </w:r>
      <w:proofErr w:type="gramEnd"/>
      <w:r>
        <w:t>3) or for accuracy low accuracy and high accuracy classification is sufficient from RAN2 perspective.</w:t>
      </w:r>
    </w:p>
    <w:p w14:paraId="5400F127" w14:textId="77777777" w:rsidR="003D603D" w:rsidRPr="003D603D" w:rsidRDefault="003D603D" w:rsidP="003D603D"/>
    <w:p w14:paraId="36436980" w14:textId="53D978DD" w:rsidR="004A0B29" w:rsidRDefault="004A0B29" w:rsidP="004A0B29">
      <w:pPr>
        <w:pStyle w:val="Proposal"/>
      </w:pPr>
      <w:bookmarkStart w:id="7" w:name="_Toc71583227"/>
      <w:r>
        <w:t>RAN2 to send a LS to RAN3 to provide signalling for QoS for Positioning</w:t>
      </w:r>
      <w:r w:rsidR="001461AC">
        <w:t xml:space="preserve"> </w:t>
      </w:r>
      <w:r w:rsidR="001461AC">
        <w:t>with the content provided in R2-2105973</w:t>
      </w:r>
      <w:r>
        <w:t>.</w:t>
      </w:r>
      <w:bookmarkEnd w:id="7"/>
    </w:p>
    <w:p w14:paraId="016F0E23" w14:textId="77777777" w:rsidR="00C473A5" w:rsidRDefault="00C473A5" w:rsidP="00CE0424">
      <w:pPr>
        <w:pStyle w:val="Heading1"/>
        <w:sectPr w:rsidR="00C473A5" w:rsidSect="007B0F8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1C7DFBFB" w14:textId="77777777" w:rsidR="00C01F33" w:rsidRPr="00CE0424" w:rsidRDefault="00C01F33" w:rsidP="00CE0424">
      <w:pPr>
        <w:pStyle w:val="Heading1"/>
      </w:pPr>
      <w:r w:rsidRPr="00CE0424">
        <w:lastRenderedPageBreak/>
        <w:t>Conclusion</w:t>
      </w:r>
    </w:p>
    <w:p w14:paraId="6F8103B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8" w:name="_GoBack"/>
    <w:bookmarkEnd w:id="8"/>
    <w:p w14:paraId="15BB7B7B" w14:textId="77777777" w:rsidR="00F52C9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3222" w:history="1">
        <w:r w:rsidR="00F52C9D" w:rsidRPr="005D357F">
          <w:rPr>
            <w:rStyle w:val="Hyperlink"/>
            <w:noProof/>
          </w:rPr>
          <w:t>Proposal 1</w:t>
        </w:r>
        <w:r w:rsidR="00F52C9D">
          <w:rPr>
            <w:rFonts w:asciiTheme="minorHAnsi" w:eastAsiaTheme="minorEastAsia" w:hAnsiTheme="minorHAnsi" w:cstheme="minorBidi"/>
            <w:b w:val="0"/>
            <w:noProof/>
            <w:sz w:val="22"/>
            <w:szCs w:val="22"/>
            <w:lang w:val="sv-SE" w:eastAsia="sv-SE"/>
          </w:rPr>
          <w:tab/>
        </w:r>
        <w:r w:rsidR="00F52C9D" w:rsidRPr="005D357F">
          <w:rPr>
            <w:rStyle w:val="Hyperlink"/>
            <w:noProof/>
          </w:rPr>
          <w:t>RAN2 to send a LS to RTCM SC 104 with the content provided in R2-2105973</w:t>
        </w:r>
      </w:hyperlink>
    </w:p>
    <w:p w14:paraId="547CE072" w14:textId="77777777" w:rsidR="00F52C9D" w:rsidRDefault="00F52C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3223" w:history="1">
        <w:r w:rsidRPr="005D357F">
          <w:rPr>
            <w:rStyle w:val="Hyperlink"/>
            <w:noProof/>
          </w:rPr>
          <w:t>Proposal 2</w:t>
        </w:r>
        <w:r>
          <w:rPr>
            <w:rFonts w:asciiTheme="minorHAnsi" w:eastAsiaTheme="minorEastAsia" w:hAnsiTheme="minorHAnsi" w:cstheme="minorBidi"/>
            <w:b w:val="0"/>
            <w:noProof/>
            <w:sz w:val="22"/>
            <w:szCs w:val="22"/>
            <w:lang w:val="sv-SE" w:eastAsia="sv-SE"/>
          </w:rPr>
          <w:tab/>
        </w:r>
        <w:r w:rsidRPr="005D357F">
          <w:rPr>
            <w:rStyle w:val="Hyperlink"/>
            <w:noProof/>
          </w:rPr>
          <w:t>RAN2 to send a LS to RTCM SC 134 with the content provided in R2-2105973</w:t>
        </w:r>
      </w:hyperlink>
    </w:p>
    <w:p w14:paraId="55BB492F" w14:textId="77777777" w:rsidR="00F52C9D" w:rsidRDefault="00F52C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3224" w:history="1">
        <w:r w:rsidRPr="005D357F">
          <w:rPr>
            <w:rStyle w:val="Hyperlink"/>
            <w:noProof/>
          </w:rPr>
          <w:t>Proposal 3</w:t>
        </w:r>
        <w:r>
          <w:rPr>
            <w:rFonts w:asciiTheme="minorHAnsi" w:eastAsiaTheme="minorEastAsia" w:hAnsiTheme="minorHAnsi" w:cstheme="minorBidi"/>
            <w:b w:val="0"/>
            <w:noProof/>
            <w:sz w:val="22"/>
            <w:szCs w:val="22"/>
            <w:lang w:val="sv-SE" w:eastAsia="sv-SE"/>
          </w:rPr>
          <w:tab/>
        </w:r>
        <w:r w:rsidRPr="005D357F">
          <w:rPr>
            <w:rStyle w:val="Hyperlink"/>
            <w:noProof/>
          </w:rPr>
          <w:t>RAN2 to send a LS to SA1, SA2 and CT4 with the content provided in R2-2105973 for Integrity requirements and KPI additions.</w:t>
        </w:r>
      </w:hyperlink>
    </w:p>
    <w:p w14:paraId="0CF36CC4" w14:textId="77777777" w:rsidR="00F52C9D" w:rsidRDefault="00F52C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3225" w:history="1">
        <w:r w:rsidRPr="005D357F">
          <w:rPr>
            <w:rStyle w:val="Hyperlink"/>
            <w:noProof/>
          </w:rPr>
          <w:t>Proposal 4</w:t>
        </w:r>
        <w:r>
          <w:rPr>
            <w:rFonts w:asciiTheme="minorHAnsi" w:eastAsiaTheme="minorEastAsia" w:hAnsiTheme="minorHAnsi" w:cstheme="minorBidi"/>
            <w:b w:val="0"/>
            <w:noProof/>
            <w:sz w:val="22"/>
            <w:szCs w:val="22"/>
            <w:lang w:val="sv-SE" w:eastAsia="sv-SE"/>
          </w:rPr>
          <w:tab/>
        </w:r>
        <w:r w:rsidRPr="005D357F">
          <w:rPr>
            <w:rStyle w:val="Hyperlink"/>
            <w:noProof/>
          </w:rPr>
          <w:t>RAN2 to send a LS to SA2 with the content provided in R2-2105973 for RRC Inactive mode.</w:t>
        </w:r>
      </w:hyperlink>
    </w:p>
    <w:p w14:paraId="71A042C3" w14:textId="77777777" w:rsidR="00F52C9D" w:rsidRDefault="00F52C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3226" w:history="1">
        <w:r w:rsidRPr="005D357F">
          <w:rPr>
            <w:rStyle w:val="Hyperlink"/>
            <w:noProof/>
          </w:rPr>
          <w:t>Proposal 5</w:t>
        </w:r>
        <w:r>
          <w:rPr>
            <w:rFonts w:asciiTheme="minorHAnsi" w:eastAsiaTheme="minorEastAsia" w:hAnsiTheme="minorHAnsi" w:cstheme="minorBidi"/>
            <w:b w:val="0"/>
            <w:noProof/>
            <w:sz w:val="22"/>
            <w:szCs w:val="22"/>
            <w:lang w:val="sv-SE" w:eastAsia="sv-SE"/>
          </w:rPr>
          <w:tab/>
        </w:r>
        <w:r w:rsidRPr="005D357F">
          <w:rPr>
            <w:rStyle w:val="Hyperlink"/>
            <w:noProof/>
          </w:rPr>
          <w:t>RAN2 to send a LS to RAN3 to provide signalling for PRS overhead reduction.</w:t>
        </w:r>
      </w:hyperlink>
    </w:p>
    <w:p w14:paraId="2C2E2F72" w14:textId="77777777" w:rsidR="00F52C9D" w:rsidRDefault="00F52C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3227" w:history="1">
        <w:r w:rsidRPr="005D357F">
          <w:rPr>
            <w:rStyle w:val="Hyperlink"/>
            <w:noProof/>
          </w:rPr>
          <w:t>Proposal 6</w:t>
        </w:r>
        <w:r>
          <w:rPr>
            <w:rFonts w:asciiTheme="minorHAnsi" w:eastAsiaTheme="minorEastAsia" w:hAnsiTheme="minorHAnsi" w:cstheme="minorBidi"/>
            <w:b w:val="0"/>
            <w:noProof/>
            <w:sz w:val="22"/>
            <w:szCs w:val="22"/>
            <w:lang w:val="sv-SE" w:eastAsia="sv-SE"/>
          </w:rPr>
          <w:tab/>
        </w:r>
        <w:r w:rsidRPr="005D357F">
          <w:rPr>
            <w:rStyle w:val="Hyperlink"/>
            <w:noProof/>
          </w:rPr>
          <w:t>RAN2 to send a LS to RAN3 to provide signalling for QoS for Positioning with the content provided in R2-2105973.</w:t>
        </w:r>
      </w:hyperlink>
    </w:p>
    <w:p w14:paraId="6D80C73A" w14:textId="1234FC30" w:rsidR="006E1C82" w:rsidRPr="00CE0424" w:rsidRDefault="006E1C82" w:rsidP="006E1C82">
      <w:pPr>
        <w:pStyle w:val="BodyText"/>
        <w:rPr>
          <w:b/>
          <w:bCs/>
        </w:rPr>
      </w:pPr>
      <w:r>
        <w:rPr>
          <w:b/>
          <w:bCs/>
          <w:lang w:val="en-US"/>
        </w:rPr>
        <w:fldChar w:fldCharType="end"/>
      </w:r>
      <w:r w:rsidRPr="00CE0424">
        <w:rPr>
          <w:b/>
          <w:bCs/>
        </w:rPr>
        <w:t xml:space="preserve"> </w:t>
      </w:r>
    </w:p>
    <w:p w14:paraId="0067E1AD" w14:textId="77777777" w:rsidR="008E065E" w:rsidRPr="00CE0424" w:rsidRDefault="008E065E" w:rsidP="008E065E">
      <w:pPr>
        <w:rPr>
          <w:b/>
          <w:bCs/>
        </w:rPr>
      </w:pPr>
    </w:p>
    <w:p w14:paraId="2C496904" w14:textId="77777777" w:rsidR="008E065E" w:rsidRPr="00CE0424" w:rsidRDefault="008E065E" w:rsidP="008E065E">
      <w:pPr>
        <w:rPr>
          <w:b/>
          <w:bCs/>
        </w:rPr>
      </w:pPr>
    </w:p>
    <w:p w14:paraId="174E76A7" w14:textId="77777777" w:rsidR="00AB0BC8" w:rsidRPr="00CE0424" w:rsidRDefault="00AB0BC8" w:rsidP="00A04F49">
      <w:pPr>
        <w:rPr>
          <w:b/>
          <w:bCs/>
        </w:rPr>
      </w:pPr>
    </w:p>
    <w:p w14:paraId="382AAF5F" w14:textId="77777777" w:rsidR="00311702" w:rsidRPr="00CE0424" w:rsidRDefault="00311702" w:rsidP="00AB0BC8"/>
    <w:p w14:paraId="5896AD05" w14:textId="77777777" w:rsidR="00C01F33" w:rsidRPr="00CE0424" w:rsidRDefault="00C01F33" w:rsidP="006E062C"/>
    <w:p w14:paraId="27788D08" w14:textId="77777777" w:rsidR="00F507D1" w:rsidRPr="00CE0424" w:rsidRDefault="00F507D1" w:rsidP="00CE0424">
      <w:pPr>
        <w:pStyle w:val="Heading1"/>
      </w:pPr>
      <w:bookmarkStart w:id="9" w:name="_In-sequence_SDU_delivery"/>
      <w:bookmarkEnd w:id="9"/>
      <w:r w:rsidRPr="00CE0424">
        <w:t>References</w:t>
      </w:r>
    </w:p>
    <w:p w14:paraId="3957AA00" w14:textId="7BDD1729" w:rsidR="00614C89" w:rsidRPr="001C46F2" w:rsidRDefault="00614C89" w:rsidP="00614C89">
      <w:pPr>
        <w:pStyle w:val="Reference"/>
        <w:rPr>
          <w:rStyle w:val="normaltextrun"/>
          <w:rFonts w:cs="Arial"/>
          <w:sz w:val="18"/>
        </w:rPr>
      </w:pPr>
      <w:bookmarkStart w:id="10" w:name="_Ref174151459"/>
      <w:bookmarkStart w:id="11"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w:t>
      </w:r>
      <w:r w:rsidRPr="00794F4D">
        <w:rPr>
          <w:rFonts w:cs="Arial"/>
          <w:sz w:val="18"/>
        </w:rPr>
        <w:t xml:space="preserve"> “</w:t>
      </w:r>
      <w:r w:rsidRPr="00794F4D">
        <w:rPr>
          <w:rStyle w:val="normaltextrun"/>
          <w:rFonts w:cs="Arial"/>
          <w:bCs/>
          <w:color w:val="000000"/>
          <w:sz w:val="18"/>
          <w:shd w:val="clear" w:color="auto" w:fill="FFFFFF"/>
        </w:rPr>
        <w:t xml:space="preserve">Revised WID on NR Positioning </w:t>
      </w:r>
      <w:proofErr w:type="gramStart"/>
      <w:r w:rsidRPr="00794F4D">
        <w:rPr>
          <w:rStyle w:val="normaltextrun"/>
          <w:rFonts w:cs="Arial"/>
          <w:bCs/>
          <w:color w:val="000000"/>
          <w:sz w:val="18"/>
          <w:shd w:val="clear" w:color="auto" w:fill="FFFFFF"/>
        </w:rPr>
        <w:t>Enhancements</w:t>
      </w:r>
      <w:r w:rsidRPr="00794F4D">
        <w:rPr>
          <w:rStyle w:val="eop"/>
          <w:rFonts w:eastAsia="Batang" w:cs="Arial"/>
          <w:color w:val="000000"/>
          <w:sz w:val="18"/>
          <w:shd w:val="clear" w:color="auto" w:fill="FFFFFF"/>
        </w:rPr>
        <w:t>“</w:t>
      </w:r>
      <w:proofErr w:type="gramEnd"/>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0"/>
    <w:bookmarkEnd w:id="11"/>
    <w:p w14:paraId="1E810042"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53ED" w14:textId="77777777" w:rsidR="00FD4178" w:rsidRDefault="00FD4178">
      <w:r>
        <w:separator/>
      </w:r>
    </w:p>
  </w:endnote>
  <w:endnote w:type="continuationSeparator" w:id="0">
    <w:p w14:paraId="6A7FE535" w14:textId="77777777" w:rsidR="00FD4178" w:rsidRDefault="00FD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F90C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90425" w14:textId="77777777" w:rsidR="00FD4178" w:rsidRDefault="00FD4178">
      <w:r>
        <w:separator/>
      </w:r>
    </w:p>
  </w:footnote>
  <w:footnote w:type="continuationSeparator" w:id="0">
    <w:p w14:paraId="541634B5" w14:textId="77777777" w:rsidR="00FD4178" w:rsidRDefault="00FD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866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3DE"/>
    <w:rsid w:val="000006E1"/>
    <w:rsid w:val="00002A37"/>
    <w:rsid w:val="0000564C"/>
    <w:rsid w:val="00006446"/>
    <w:rsid w:val="00006896"/>
    <w:rsid w:val="00007CDC"/>
    <w:rsid w:val="00011B28"/>
    <w:rsid w:val="00015D15"/>
    <w:rsid w:val="0002474F"/>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A6A"/>
    <w:rsid w:val="00077E5F"/>
    <w:rsid w:val="0008036A"/>
    <w:rsid w:val="00081AE6"/>
    <w:rsid w:val="000855EB"/>
    <w:rsid w:val="00085B52"/>
    <w:rsid w:val="000866F2"/>
    <w:rsid w:val="0009009F"/>
    <w:rsid w:val="0009030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1A0"/>
    <w:rsid w:val="00132FD0"/>
    <w:rsid w:val="001344C0"/>
    <w:rsid w:val="001346FA"/>
    <w:rsid w:val="00135252"/>
    <w:rsid w:val="00137AB5"/>
    <w:rsid w:val="00137F0B"/>
    <w:rsid w:val="001461A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8E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27DA"/>
    <w:rsid w:val="002D34B2"/>
    <w:rsid w:val="002D48B0"/>
    <w:rsid w:val="002D5B37"/>
    <w:rsid w:val="002D7637"/>
    <w:rsid w:val="002E17F2"/>
    <w:rsid w:val="002E7CAE"/>
    <w:rsid w:val="002F2771"/>
    <w:rsid w:val="002F37A9"/>
    <w:rsid w:val="00301CE6"/>
    <w:rsid w:val="0030256B"/>
    <w:rsid w:val="0030501F"/>
    <w:rsid w:val="00307728"/>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1D3"/>
    <w:rsid w:val="003477B1"/>
    <w:rsid w:val="00357380"/>
    <w:rsid w:val="003602D9"/>
    <w:rsid w:val="003604CE"/>
    <w:rsid w:val="00370E47"/>
    <w:rsid w:val="003742AC"/>
    <w:rsid w:val="00377CE1"/>
    <w:rsid w:val="00384504"/>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03D"/>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073"/>
    <w:rsid w:val="00477768"/>
    <w:rsid w:val="00492BC5"/>
    <w:rsid w:val="004964F1"/>
    <w:rsid w:val="004A0B29"/>
    <w:rsid w:val="004A16BC"/>
    <w:rsid w:val="004A2B94"/>
    <w:rsid w:val="004B10F8"/>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FD5"/>
    <w:rsid w:val="0056121F"/>
    <w:rsid w:val="005640C9"/>
    <w:rsid w:val="00572505"/>
    <w:rsid w:val="00582809"/>
    <w:rsid w:val="00583E27"/>
    <w:rsid w:val="0058798C"/>
    <w:rsid w:val="005900FA"/>
    <w:rsid w:val="005935A4"/>
    <w:rsid w:val="005948C2"/>
    <w:rsid w:val="00595DCA"/>
    <w:rsid w:val="0059779B"/>
    <w:rsid w:val="005A209A"/>
    <w:rsid w:val="005A662D"/>
    <w:rsid w:val="005B1409"/>
    <w:rsid w:val="005B35D7"/>
    <w:rsid w:val="005B392A"/>
    <w:rsid w:val="005B3AA3"/>
    <w:rsid w:val="005B51E7"/>
    <w:rsid w:val="005B6F83"/>
    <w:rsid w:val="005C74FB"/>
    <w:rsid w:val="005D1602"/>
    <w:rsid w:val="005E385F"/>
    <w:rsid w:val="005E5B81"/>
    <w:rsid w:val="005F2CB1"/>
    <w:rsid w:val="005F3025"/>
    <w:rsid w:val="005F618C"/>
    <w:rsid w:val="005F70BD"/>
    <w:rsid w:val="0060283C"/>
    <w:rsid w:val="00604F14"/>
    <w:rsid w:val="00611B83"/>
    <w:rsid w:val="00613257"/>
    <w:rsid w:val="00614C89"/>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FE3"/>
    <w:rsid w:val="007257D0"/>
    <w:rsid w:val="00726EA6"/>
    <w:rsid w:val="00727208"/>
    <w:rsid w:val="00727680"/>
    <w:rsid w:val="007343DE"/>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0F8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DF4"/>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349B"/>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56C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E7A76"/>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638"/>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30AA"/>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C3F"/>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2C9D"/>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17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8AC2A"/>
  <w15:chartTrackingRefBased/>
  <w15:docId w15:val="{0F46A58A-F9B9-4EAD-89A7-5AD129FF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rsid w:val="007343DE"/>
    <w:pPr>
      <w:autoSpaceDE w:val="0"/>
      <w:autoSpaceDN w:val="0"/>
      <w:adjustRightInd w:val="0"/>
    </w:pPr>
    <w:rPr>
      <w:rFonts w:ascii="Calibri" w:hAnsi="Calibri" w:cs="Calibri"/>
      <w:color w:val="000000"/>
      <w:sz w:val="24"/>
      <w:szCs w:val="24"/>
      <w:lang w:val="sv-SE"/>
    </w:rPr>
  </w:style>
  <w:style w:type="paragraph" w:customStyle="1" w:styleId="3GPPAgreements">
    <w:name w:val="3GPP Agreements"/>
    <w:basedOn w:val="Normal"/>
    <w:qFormat/>
    <w:rsid w:val="00C456C0"/>
    <w:pPr>
      <w:numPr>
        <w:numId w:val="24"/>
      </w:numPr>
      <w:spacing w:before="60" w:after="60"/>
      <w:jc w:val="both"/>
    </w:pPr>
    <w:rPr>
      <w:rFonts w:eastAsia="SimSun"/>
      <w:sz w:val="22"/>
      <w:lang w:val="en-US" w:eastAsia="zh-CN"/>
    </w:rPr>
  </w:style>
  <w:style w:type="character" w:customStyle="1" w:styleId="normaltextrun">
    <w:name w:val="normaltextrun"/>
    <w:basedOn w:val="DefaultParagraphFont"/>
    <w:rsid w:val="00614C89"/>
  </w:style>
  <w:style w:type="character" w:customStyle="1" w:styleId="eop">
    <w:name w:val="eop"/>
    <w:basedOn w:val="DefaultParagraphFont"/>
    <w:rsid w:val="00614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DAE3-993C-4AD9-83D3-6974577DF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742AD11-7C28-4070-8329-A47CD417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(4)</Template>
  <TotalTime>4</TotalTime>
  <Pages>4</Pages>
  <Words>997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2008-01-31T07:09:00Z</cp:lastPrinted>
  <dcterms:created xsi:type="dcterms:W3CDTF">2021-05-10T19:53:00Z</dcterms:created>
  <dcterms:modified xsi:type="dcterms:W3CDTF">2021-05-10T21:53:00Z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